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45"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Ravimiamet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Nooruse 1, Tartu 50411</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Tel: 7 374 140</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Faks: 7 374 152</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32" w:right="0" w:firstLine="708.0000000000001"/>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32" w:right="0" w:firstLine="708.0000000000001"/>
        <w:jc w:val="left"/>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TAOTLUS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müügiloata ravimi veterinaarseks kasutamiseks</w:t>
      </w:r>
      <w:r w:rsidDel="00000000" w:rsidR="00000000" w:rsidRPr="00000000">
        <w:rPr>
          <w:rtl w:val="0"/>
        </w:rPr>
      </w:r>
    </w:p>
    <w:tbl>
      <w:tblPr>
        <w:tblStyle w:val="Table1"/>
        <w:tblW w:w="8522.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261"/>
        <w:gridCol w:w="4261"/>
        <w:tblGridChange w:id="0">
          <w:tblGrid>
            <w:gridCol w:w="4261"/>
            <w:gridCol w:w="4261"/>
          </w:tblGrid>
        </w:tblGridChange>
      </w:tblGrid>
      <w:tr>
        <w:trPr>
          <w:cantSplit w:val="0"/>
          <w:trHeight w:val="721" w:hRule="atLeast"/>
          <w:tblHeader w:val="0"/>
        </w:trPr>
        <w:tc>
          <w:tcPr>
            <w:gridSpan w:val="2"/>
            <w:vAlign w:val="top"/>
          </w:tcPr>
          <w:p w:rsidR="00000000" w:rsidDel="00000000" w:rsidP="00000000" w:rsidRDefault="00000000" w:rsidRPr="00000000" w14:paraId="0000000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720" w:right="0" w:hanging="720"/>
              <w:jc w:val="left"/>
              <w:rPr>
                <w:rFonts w:ascii="Arial" w:cs="Arial" w:eastAsia="Arial" w:hAnsi="Arial"/>
                <w:b w:val="0"/>
                <w:bCs w:val="0"/>
                <w:i w:val="0"/>
                <w:iCs w:val="0"/>
                <w:smallCaps w:val="0"/>
                <w:strike w:val="0"/>
                <w:color w:val="000000"/>
                <w:sz w:val="22"/>
                <w:szCs w:val="22"/>
                <w:u w:val="none"/>
                <w:shd w:fill="auto" w:val="clear"/>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Toimeaine(d)</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72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Proksümetakaiin</w:t>
            </w:r>
            <w:r w:rsidDel="00000000" w:rsidR="00000000" w:rsidRPr="00000000">
              <w:rPr>
                <w:rtl w:val="0"/>
              </w:rPr>
            </w:r>
          </w:p>
        </w:tc>
      </w:tr>
      <w:tr>
        <w:trPr>
          <w:cantSplit w:val="0"/>
          <w:trHeight w:val="702" w:hRule="atLeast"/>
          <w:tblHeader w:val="0"/>
        </w:trPr>
        <w:tc>
          <w:tcPr>
            <w:vAlign w:val="top"/>
          </w:tcPr>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720" w:right="0" w:hanging="720"/>
              <w:jc w:val="left"/>
              <w:rPr>
                <w:rFonts w:ascii="Arial" w:cs="Arial" w:eastAsia="Arial" w:hAnsi="Arial"/>
                <w:b w:val="0"/>
                <w:bCs w:val="0"/>
                <w:i w:val="0"/>
                <w:iCs w:val="0"/>
                <w:smallCaps w:val="0"/>
                <w:strike w:val="0"/>
                <w:color w:val="000000"/>
                <w:sz w:val="22"/>
                <w:szCs w:val="22"/>
                <w:u w:val="none"/>
                <w:shd w:fill="auto" w:val="clear"/>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Ravimvorm ja toimeaine(te) sisaldus</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Silmatilgad, lahus</w:t>
            </w:r>
            <w:r w:rsidDel="00000000" w:rsidR="00000000" w:rsidRPr="00000000">
              <w:rPr>
                <w:rtl w:val="0"/>
              </w:rPr>
            </w:r>
          </w:p>
        </w:tc>
        <w:tc>
          <w:tcPr>
            <w:vAlign w:val="top"/>
          </w:tcPr>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720" w:right="0" w:hanging="720"/>
              <w:jc w:val="left"/>
              <w:rPr>
                <w:rFonts w:ascii="Arial" w:cs="Arial" w:eastAsia="Arial" w:hAnsi="Arial"/>
                <w:b w:val="0"/>
                <w:bCs w:val="0"/>
                <w:i w:val="0"/>
                <w:iCs w:val="0"/>
                <w:smallCaps w:val="0"/>
                <w:strike w:val="0"/>
                <w:color w:val="000000"/>
                <w:sz w:val="22"/>
                <w:szCs w:val="22"/>
                <w:u w:val="none"/>
                <w:shd w:fill="auto" w:val="clear"/>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Manustamisviis</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72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72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Lokaalne, silmadesse</w:t>
            </w:r>
            <w:r w:rsidDel="00000000" w:rsidR="00000000" w:rsidRPr="00000000">
              <w:rPr>
                <w:rtl w:val="0"/>
              </w:rPr>
            </w:r>
          </w:p>
        </w:tc>
      </w:tr>
      <w:tr>
        <w:trPr>
          <w:cantSplit w:val="0"/>
          <w:trHeight w:val="143" w:hRule="atLeast"/>
          <w:tblHeader w:val="0"/>
        </w:trPr>
        <w:tc>
          <w:tcPr>
            <w:vAlign w:val="top"/>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1.4. Ravimi kogus (kuni 12 kuu vajadus)</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[kogus] [ühik]</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4 orig</w:t>
            </w:r>
            <w:r w:rsidDel="00000000" w:rsidR="00000000" w:rsidRPr="00000000">
              <w:rPr>
                <w:rtl w:val="0"/>
              </w:rPr>
            </w:r>
          </w:p>
        </w:tc>
        <w:tc>
          <w:tcPr>
            <w:vAlign w:val="top"/>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890" w:hRule="atLeast"/>
          <w:tblHeader w:val="0"/>
        </w:trPr>
        <w:tc>
          <w:tcPr>
            <w:gridSpan w:val="2"/>
            <w:vAlign w:val="top"/>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2. Taotluse meditsiiniline põhjendus</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*Näidustus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Silmade ülevaatus haiguste puhul, millega kaasneb tugev silmavalu. Proovide võtmiseks silmast (kaabe). Proksümetakaiini võib kassidel kasutada teatud juhtudel sarvkesta debridement’i hõlbustamiseks, kui on vaja eemaldada paranemist takistav nekrootiline või lahtine epiteel. </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*Loomaliik Kass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*Meditsiiniline põhjendus müügiloata ravimi kasutamiseks</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Eestis ei ole kättesaadavad muud lokaalsed anesteetikumid silmadesse</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tc>
      </w:tr>
      <w:tr>
        <w:trPr>
          <w:cantSplit w:val="0"/>
          <w:trHeight w:val="936" w:hRule="atLeast"/>
          <w:tblHeader w:val="0"/>
        </w:trPr>
        <w:tc>
          <w:tcPr>
            <w:gridSpan w:val="2"/>
            <w:vAlign w:val="top"/>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3. Veterinaararsti kinnitus </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Symbol" w:cs="Symbol" w:eastAsia="Symbol" w:hAnsi="Symbol"/>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Käesolevaga kinnitan, et ravim on ette nähtud minu järelvalve all olevate looma(de) raviks. </w:t>
            </w:r>
          </w:p>
        </w:tc>
      </w:tr>
      <w:tr>
        <w:trPr>
          <w:cantSplit w:val="0"/>
          <w:trHeight w:val="1984" w:hRule="atLeast"/>
          <w:tblHeader w:val="0"/>
        </w:trPr>
        <w:tc>
          <w:tcPr>
            <w:gridSpan w:val="2"/>
            <w:vAlign w:val="top"/>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Veterinaararsti nimi: Olga Aldžanova-Kondina</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Tegevusloa number:0942</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Kuupäev ja allkiri: </w:t>
            </w:r>
            <w:r w:rsidDel="00000000" w:rsidR="00000000" w:rsidRPr="00000000">
              <w:rPr>
                <w:rFonts w:ascii="Arial" w:cs="Arial" w:eastAsia="Arial" w:hAnsi="Arial"/>
                <w:sz w:val="22"/>
                <w:szCs w:val="22"/>
                <w:rtl w:val="0"/>
              </w:rPr>
              <w:t xml:space="preserve">15</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sz w:val="22"/>
                <w:szCs w:val="22"/>
                <w:rtl w:val="0"/>
              </w:rPr>
              <w:t xml:space="preserve">11</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.202</w:t>
            </w:r>
            <w:r w:rsidDel="00000000" w:rsidR="00000000" w:rsidRPr="00000000">
              <w:rPr>
                <w:rFonts w:ascii="Arial" w:cs="Arial" w:eastAsia="Arial" w:hAnsi="Arial"/>
                <w:sz w:val="22"/>
                <w:szCs w:val="22"/>
                <w:rtl w:val="0"/>
              </w:rPr>
              <w:t xml:space="preserve">5</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Veterinaararsti kontaktandmed</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Töökoht: Cat Clinic OÜ</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Aadress: </w:t>
            </w:r>
            <w:r w:rsidDel="00000000" w:rsidR="00000000" w:rsidRPr="00000000">
              <w:rPr>
                <w:rFonts w:ascii="Arial" w:cs="Arial" w:eastAsia="Arial" w:hAnsi="Arial"/>
                <w:sz w:val="22"/>
                <w:szCs w:val="22"/>
                <w:rtl w:val="0"/>
              </w:rPr>
              <w:t xml:space="preserve">Kiisa 12</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Tallinn</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Telefon: 55940379</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E-post: info@catclinic.ee</w:t>
            </w:r>
          </w:p>
        </w:tc>
      </w:tr>
      <w:tr>
        <w:trPr>
          <w:cantSplit w:val="0"/>
          <w:trHeight w:val="1173" w:hRule="atLeast"/>
          <w:tblHeader w:val="0"/>
        </w:trPr>
        <w:tc>
          <w:tcPr>
            <w:gridSpan w:val="2"/>
            <w:vAlign w:val="top"/>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4. Ravimit väljastava hulgimüügiettevõtte ja/või apteegi andmed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[täidab taotluse edastav hulgimüügiettevõte või apteek]</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Ettevõtte nimi: Magnum Medical OÜ</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Ettevõtte aadress:Vae 16, Laagri, Harjumaa</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Telefon: </w:t>
            </w:r>
            <w:r w:rsidDel="00000000" w:rsidR="00000000" w:rsidRPr="00000000">
              <w:rPr>
                <w:rFonts w:ascii="Arial" w:cs="Arial" w:eastAsia="Arial" w:hAnsi="Arial"/>
                <w:b w:val="0"/>
                <w:bCs w:val="0"/>
                <w:i w:val="0"/>
                <w:iCs w:val="0"/>
                <w:smallCaps w:val="0"/>
                <w:strike w:val="0"/>
                <w:color w:val="000000"/>
                <w:sz w:val="21"/>
                <w:szCs w:val="21"/>
                <w:highlight w:val="white"/>
                <w:u w:val="none"/>
                <w:vertAlign w:val="baseline"/>
                <w:rtl w:val="0"/>
              </w:rPr>
              <w:t xml:space="preserve">+372 650 1901</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Faks:</w:t>
            </w:r>
          </w:p>
          <w:p w:rsidR="00000000" w:rsidDel="00000000" w:rsidP="00000000" w:rsidRDefault="00000000" w:rsidRPr="00000000" w14:paraId="0000003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E-post:info@magnum.ee</w:t>
            </w:r>
            <w:r w:rsidDel="00000000" w:rsidR="00000000" w:rsidRPr="00000000">
              <w:rPr>
                <w:rtl w:val="0"/>
              </w:rPr>
            </w:r>
          </w:p>
        </w:tc>
      </w:tr>
    </w:tb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sectPr>
      <w:footerReference r:id="rId6" w:type="default"/>
      <w:pgSz w:h="16838" w:w="11906" w:orient="portrait"/>
      <w:pgMar w:bottom="1417"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32" w:hanging="432"/>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t"/>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